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332" w:rsidRPr="005A7E9C" w:rsidRDefault="00A54DB2">
      <w:pPr>
        <w:rPr>
          <w:rFonts w:ascii="Garamond" w:hAnsi="Garamond"/>
          <w:sz w:val="24"/>
          <w:szCs w:val="24"/>
        </w:rPr>
      </w:pPr>
    </w:p>
    <w:p w:rsidR="005A7E9C" w:rsidRPr="005A7E9C" w:rsidRDefault="005A7E9C">
      <w:pPr>
        <w:rPr>
          <w:rFonts w:ascii="Garamond" w:hAnsi="Garamond"/>
          <w:sz w:val="24"/>
          <w:szCs w:val="24"/>
        </w:rPr>
      </w:pPr>
    </w:p>
    <w:p w:rsidR="005A7E9C" w:rsidRPr="005A7E9C" w:rsidRDefault="005A7E9C" w:rsidP="00F50512">
      <w:pPr>
        <w:spacing w:after="0"/>
        <w:rPr>
          <w:rFonts w:ascii="Garamond" w:hAnsi="Garamond"/>
          <w:sz w:val="24"/>
          <w:szCs w:val="24"/>
        </w:rPr>
      </w:pPr>
      <w:r w:rsidRPr="005A7E9C">
        <w:rPr>
          <w:rFonts w:ascii="Garamond" w:hAnsi="Garamond"/>
          <w:sz w:val="24"/>
          <w:szCs w:val="24"/>
        </w:rPr>
        <w:t>Dane County Medical Examiner’s Office</w:t>
      </w:r>
    </w:p>
    <w:p w:rsidR="005A7E9C" w:rsidRDefault="005A7E9C" w:rsidP="00F50512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3111 Luds Lane</w:t>
      </w:r>
    </w:p>
    <w:p w:rsidR="005A7E9C" w:rsidRDefault="005A7E9C" w:rsidP="00F50512">
      <w:pPr>
        <w:spacing w:after="0"/>
        <w:rPr>
          <w:rFonts w:ascii="Garamond" w:hAnsi="Garamond"/>
          <w:sz w:val="24"/>
          <w:szCs w:val="24"/>
        </w:rPr>
      </w:pPr>
      <w:r w:rsidRPr="005A7E9C">
        <w:rPr>
          <w:rFonts w:ascii="Garamond" w:hAnsi="Garamond"/>
          <w:sz w:val="24"/>
          <w:szCs w:val="24"/>
        </w:rPr>
        <w:t>McFarland, WI 53558</w:t>
      </w:r>
    </w:p>
    <w:p w:rsidR="005A7E9C" w:rsidRDefault="005A7E9C" w:rsidP="005A7E9C">
      <w:pPr>
        <w:rPr>
          <w:rFonts w:ascii="Garamond" w:hAnsi="Garamond"/>
          <w:sz w:val="24"/>
          <w:szCs w:val="24"/>
        </w:rPr>
      </w:pPr>
    </w:p>
    <w:p w:rsidR="005A7E9C" w:rsidRDefault="005A7E9C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May 2, 2019</w:t>
      </w:r>
    </w:p>
    <w:p w:rsidR="005A7E9C" w:rsidRDefault="005A7E9C" w:rsidP="005A7E9C">
      <w:pPr>
        <w:rPr>
          <w:rFonts w:ascii="Garamond" w:hAnsi="Garamond"/>
          <w:sz w:val="24"/>
          <w:szCs w:val="24"/>
        </w:rPr>
      </w:pPr>
    </w:p>
    <w:p w:rsidR="005A7E9C" w:rsidRDefault="00A54DB2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Dear Medical Examiner:</w:t>
      </w:r>
      <w:bookmarkStart w:id="0" w:name="_GoBack"/>
      <w:bookmarkEnd w:id="0"/>
    </w:p>
    <w:p w:rsidR="005A7E9C" w:rsidRDefault="005A7E9C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This letter serves as the written notification required under Wis. Stat. § 157.112(3</w:t>
      </w:r>
      <w:r w:rsidRPr="005A7E9C"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>a.</w:t>
      </w:r>
    </w:p>
    <w:p w:rsidR="00CB7C7D" w:rsidRDefault="00CB7C7D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 [date], [name of cemetery] staff disinterred [name of deceased] from [location] and reinterred the same in [location]. This was done in accordance with Wis. Stat. § 157.112(4</w:t>
      </w:r>
      <w:r w:rsidRPr="005A7E9C"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>a</w:t>
      </w:r>
      <w:r>
        <w:rPr>
          <w:rFonts w:ascii="Garamond" w:hAnsi="Garamond"/>
          <w:sz w:val="24"/>
          <w:szCs w:val="24"/>
        </w:rPr>
        <w:t xml:space="preserve"> allowing for reburial in the case of correcting an error</w:t>
      </w:r>
      <w:r>
        <w:rPr>
          <w:rFonts w:ascii="Garamond" w:hAnsi="Garamond"/>
          <w:sz w:val="24"/>
          <w:szCs w:val="24"/>
        </w:rPr>
        <w:t>.</w:t>
      </w:r>
    </w:p>
    <w:p w:rsidR="000954E0" w:rsidRDefault="000954E0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required documentation has been retained by the cemetery, and the required notification of family has been made.</w:t>
      </w:r>
    </w:p>
    <w:p w:rsidR="000954E0" w:rsidRDefault="000954E0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Please contact the cemetery with any questions related to this matter.</w:t>
      </w:r>
    </w:p>
    <w:p w:rsidR="000954E0" w:rsidRDefault="000954E0" w:rsidP="005A7E9C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Sincerely,</w:t>
      </w:r>
    </w:p>
    <w:p w:rsidR="00F50512" w:rsidRDefault="00F50512" w:rsidP="005A7E9C">
      <w:pPr>
        <w:rPr>
          <w:rFonts w:ascii="Garamond" w:hAnsi="Garamond"/>
          <w:sz w:val="24"/>
          <w:szCs w:val="24"/>
        </w:rPr>
      </w:pPr>
    </w:p>
    <w:p w:rsidR="000954E0" w:rsidRDefault="000954E0" w:rsidP="005A7E9C">
      <w:pPr>
        <w:rPr>
          <w:rFonts w:ascii="Garamond" w:hAnsi="Garamond"/>
          <w:sz w:val="24"/>
          <w:szCs w:val="24"/>
        </w:rPr>
      </w:pPr>
    </w:p>
    <w:p w:rsidR="000954E0" w:rsidRDefault="000954E0" w:rsidP="00F50512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Damian Lenshek</w:t>
      </w:r>
    </w:p>
    <w:p w:rsidR="000954E0" w:rsidRDefault="000954E0" w:rsidP="00F50512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Director of Cemeteries</w:t>
      </w:r>
    </w:p>
    <w:p w:rsidR="000954E0" w:rsidRPr="005A7E9C" w:rsidRDefault="000954E0" w:rsidP="005A7E9C">
      <w:pPr>
        <w:rPr>
          <w:rFonts w:ascii="Garamond" w:hAnsi="Garamond"/>
          <w:sz w:val="24"/>
          <w:szCs w:val="24"/>
        </w:rPr>
      </w:pPr>
    </w:p>
    <w:sectPr w:rsidR="000954E0" w:rsidRPr="005A7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E9C"/>
    <w:rsid w:val="000954E0"/>
    <w:rsid w:val="005A7E9C"/>
    <w:rsid w:val="00763D48"/>
    <w:rsid w:val="00776E6B"/>
    <w:rsid w:val="00A54DB2"/>
    <w:rsid w:val="00CB7C7D"/>
    <w:rsid w:val="00F5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4DF66"/>
  <w15:chartTrackingRefBased/>
  <w15:docId w15:val="{76FF9624-3643-4FA8-B063-E0F104F3A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Lenshek</dc:creator>
  <cp:keywords/>
  <dc:description/>
  <cp:lastModifiedBy>Damian Lenshek</cp:lastModifiedBy>
  <cp:revision>5</cp:revision>
  <dcterms:created xsi:type="dcterms:W3CDTF">2019-05-02T14:11:00Z</dcterms:created>
  <dcterms:modified xsi:type="dcterms:W3CDTF">2019-05-02T14:22:00Z</dcterms:modified>
</cp:coreProperties>
</file>